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90B34" w14:textId="77777777" w:rsidR="00D34BFB" w:rsidRDefault="00D34BFB">
      <w:pPr>
        <w:pStyle w:val="NormalWeb"/>
      </w:pPr>
      <w:r>
        <w:t> </w:t>
      </w:r>
    </w:p>
    <w:p w14:paraId="72590B35" w14:textId="77777777" w:rsidR="00D34BFB" w:rsidRDefault="00D34BFB">
      <w:pPr>
        <w:pStyle w:val="NormalWeb"/>
      </w:pPr>
      <w:r>
        <w:t> </w:t>
      </w:r>
    </w:p>
    <w:p w14:paraId="72590B36" w14:textId="77777777" w:rsidR="00D34BFB" w:rsidRDefault="00D34BFB">
      <w:pPr>
        <w:pStyle w:val="NormalWeb"/>
      </w:pPr>
      <w:r>
        <w:t> </w:t>
      </w:r>
    </w:p>
    <w:p w14:paraId="72590B37" w14:textId="77777777" w:rsidR="00D34BFB" w:rsidRDefault="00D34BFB">
      <w:pPr>
        <w:pStyle w:val="NormalWeb"/>
      </w:pPr>
      <w:r>
        <w:t> </w:t>
      </w:r>
    </w:p>
    <w:p w14:paraId="72590B38" w14:textId="77777777" w:rsidR="00D34BFB" w:rsidRDefault="00D34BFB">
      <w:pPr>
        <w:pStyle w:val="NormalWeb"/>
      </w:pPr>
      <w:r>
        <w:t> </w:t>
      </w:r>
    </w:p>
    <w:p w14:paraId="72590B39" w14:textId="77777777" w:rsidR="00D34BFB" w:rsidRDefault="00D34BFB">
      <w:pPr>
        <w:pStyle w:val="NormalWeb"/>
      </w:pPr>
      <w:r>
        <w:t> </w:t>
      </w:r>
    </w:p>
    <w:tbl>
      <w:tblPr>
        <w:tblW w:w="640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0"/>
      </w:tblGrid>
      <w:tr w:rsidR="00D34BFB" w14:paraId="72590B40" w14:textId="77777777">
        <w:trPr>
          <w:jc w:val="center"/>
        </w:trPr>
        <w:tc>
          <w:tcPr>
            <w:tcW w:w="6400" w:type="dxa"/>
            <w:vAlign w:val="center"/>
          </w:tcPr>
          <w:p w14:paraId="72590B3A" w14:textId="77777777" w:rsidR="00D34BFB" w:rsidRDefault="00D34BFB">
            <w:pPr>
              <w:pStyle w:val="NormalWeb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MUNICÍPIO DE BELO JARDIM</w:t>
            </w:r>
          </w:p>
          <w:p w14:paraId="72590B3B" w14:textId="77777777" w:rsidR="00D34BFB" w:rsidRDefault="00D34BFB">
            <w:pPr>
              <w:pStyle w:val="NormalWeb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PREFEITURA MUNICIPAL DE BELO JARDIM</w:t>
            </w:r>
          </w:p>
          <w:p w14:paraId="72590B3C" w14:textId="77777777" w:rsidR="00D34BFB" w:rsidRDefault="00D34BFB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2590B3D" w14:textId="750CFCBF" w:rsidR="00D34BFB" w:rsidRDefault="00D34BFB">
            <w:pPr>
              <w:pStyle w:val="NormalWeb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AVISO DE LICITAÇÃO - ALTERAÇÃO DE </w:t>
            </w:r>
            <w:r w:rsidR="00762D1E">
              <w:rPr>
                <w:rFonts w:ascii="Arial" w:hAnsi="Arial" w:cs="Arial"/>
                <w:b/>
                <w:sz w:val="16"/>
                <w:szCs w:val="16"/>
              </w:rPr>
              <w:t>VALOR</w:t>
            </w:r>
          </w:p>
          <w:p w14:paraId="72590B3E" w14:textId="77777777" w:rsidR="00D34BFB" w:rsidRDefault="00D34BFB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3DD79D92" w14:textId="18A5E63D" w:rsidR="00C32021" w:rsidRPr="00C627E6" w:rsidRDefault="00021B27" w:rsidP="00C32021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627E6">
              <w:rPr>
                <w:rFonts w:ascii="Arial" w:hAnsi="Arial" w:cs="Arial"/>
                <w:sz w:val="18"/>
                <w:szCs w:val="18"/>
              </w:rPr>
              <w:t>Processo Nº: 048/2024. CPL. Modalidade: Concorrência Eletrônica Nº 07/2024. Objet Nat: Contratação de empresa especializada para execução do projeto de construção de quadra poliesportiva, na Escola Municipal José Zeferino da Rocha, no município de Belo Jardim/PE. Quantidade de itens: 01; Adjudicação por item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762D1E" w:rsidRPr="00C627E6">
              <w:rPr>
                <w:rFonts w:ascii="Arial" w:hAnsi="Arial" w:cs="Arial"/>
                <w:sz w:val="18"/>
                <w:szCs w:val="18"/>
              </w:rPr>
              <w:t>Novo</w:t>
            </w:r>
            <w:r w:rsidR="00C627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t>Valor</w:t>
            </w:r>
            <w:r w:rsidR="00C627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t>total máximo</w:t>
            </w:r>
            <w:r w:rsidR="00C627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t>aceitável:</w:t>
            </w:r>
            <w:r w:rsidR="00C627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t>R$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br/>
            </w:r>
            <w:r w:rsidR="009D215D" w:rsidRPr="00C627E6">
              <w:rPr>
                <w:rFonts w:ascii="Arial" w:hAnsi="Arial" w:cs="Arial"/>
                <w:sz w:val="18"/>
                <w:szCs w:val="18"/>
              </w:rPr>
              <w:t>560.408,29</w:t>
            </w:r>
            <w:r w:rsidR="00B42A0E" w:rsidRPr="00C627E6">
              <w:rPr>
                <w:rFonts w:ascii="Arial" w:hAnsi="Arial" w:cs="Arial"/>
                <w:sz w:val="18"/>
                <w:szCs w:val="18"/>
              </w:rPr>
              <w:t>.</w:t>
            </w:r>
            <w:r w:rsidR="00A141B4" w:rsidRPr="00C627E6">
              <w:rPr>
                <w:rFonts w:ascii="Arial" w:hAnsi="Arial" w:cs="Arial"/>
                <w:color w:val="2C2C2C"/>
                <w:sz w:val="18"/>
                <w:szCs w:val="18"/>
                <w:shd w:val="clear" w:color="auto" w:fill="FFFFFF"/>
              </w:rPr>
              <w:t xml:space="preserve"> </w:t>
            </w:r>
            <w:r w:rsidR="00C32021" w:rsidRPr="00C627E6">
              <w:rPr>
                <w:rFonts w:ascii="Arial" w:hAnsi="Arial" w:cs="Arial"/>
                <w:sz w:val="18"/>
                <w:szCs w:val="18"/>
              </w:rPr>
              <w:t xml:space="preserve">Data e Local da Sessão de Abertura: </w:t>
            </w:r>
            <w:r w:rsidR="00C32021" w:rsidRPr="00C627E6">
              <w:rPr>
                <w:rFonts w:ascii="Arial" w:hAnsi="Arial" w:cs="Arial"/>
                <w:color w:val="FF0000"/>
                <w:sz w:val="18"/>
                <w:szCs w:val="18"/>
              </w:rPr>
              <w:t xml:space="preserve">14/06/2024 </w:t>
            </w:r>
            <w:r w:rsidR="00C32021" w:rsidRPr="00C627E6">
              <w:rPr>
                <w:rFonts w:ascii="Arial" w:hAnsi="Arial" w:cs="Arial"/>
                <w:sz w:val="18"/>
                <w:szCs w:val="18"/>
              </w:rPr>
              <w:t>às 09:30h, no site gov.br/compras. O Edital, Termo de Referência, Estudo Técnico Preliminar e Matriz de Riscos estão disponíveis em www.gov.br/compras/edital/982333-3-90007-2024 e na Av. Deputado José Mendonça Bezerra, 220 - Centro, Belo Jardim – PE. CEP: 55150-005. Contato da Secretaria Executiva de Compras/CPL: WhatsApp (81) 99454-6680. Fundamento legal: Lei Federal nº14.133/21 e legislação pertinente, consideradas as alterações posteriores das referidas normas.</w:t>
            </w:r>
            <w:r w:rsidR="00C627E6" w:rsidRPr="00C627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27E6" w:rsidRPr="00C627E6">
              <w:rPr>
                <w:rFonts w:ascii="Arial" w:hAnsi="Arial" w:cs="Arial"/>
                <w:sz w:val="18"/>
                <w:szCs w:val="18"/>
              </w:rPr>
              <w:t>CARMEN APARECIDA GUIMARÃES PEIXOTO CAVALCANTI Secretária de Educação, Esportes e Tecnologia Ordenadora de Despesa</w:t>
            </w:r>
          </w:p>
          <w:p w14:paraId="72590B3F" w14:textId="13C4CDC6" w:rsidR="00D34BFB" w:rsidRPr="00A141B4" w:rsidRDefault="00D34BFB" w:rsidP="00B42A0E">
            <w:pPr>
              <w:pStyle w:val="NormalWeb"/>
              <w:jc w:val="both"/>
              <w:rPr>
                <w:rFonts w:ascii="Arial" w:eastAsia="Arial" w:hAnsi="Arial" w:cs="Arial"/>
                <w:kern w:val="1"/>
                <w:sz w:val="16"/>
                <w:szCs w:val="16"/>
                <w:lang w:eastAsia="x-none" w:bidi="x-none"/>
              </w:rPr>
            </w:pPr>
          </w:p>
        </w:tc>
      </w:tr>
    </w:tbl>
    <w:p w14:paraId="72590B41" w14:textId="77777777" w:rsidR="00D34BFB" w:rsidRDefault="00D34BFB">
      <w:pPr>
        <w:pStyle w:val="NormalWeb"/>
      </w:pPr>
      <w:r>
        <w:t> </w:t>
      </w:r>
    </w:p>
    <w:p w14:paraId="72590B42" w14:textId="77777777" w:rsidR="00D34BFB" w:rsidRDefault="00D34BFB">
      <w:pPr>
        <w:pStyle w:val="NormalWeb"/>
      </w:pPr>
      <w:r>
        <w:t> </w:t>
      </w:r>
    </w:p>
    <w:p w14:paraId="72590B43" w14:textId="77777777" w:rsidR="00D34BFB" w:rsidRDefault="00D34BFB">
      <w:pPr>
        <w:pStyle w:val="NormalWeb"/>
      </w:pPr>
      <w:r>
        <w:t> </w:t>
      </w:r>
    </w:p>
    <w:p w14:paraId="72590B44" w14:textId="77777777" w:rsidR="00D34BFB" w:rsidRDefault="00D34BFB">
      <w:pPr>
        <w:pStyle w:val="NormalWeb"/>
        <w:rPr>
          <w:rFonts w:ascii="Arial" w:hAnsi="Arial" w:cs="Arial"/>
          <w:kern w:val="1"/>
          <w:sz w:val="16"/>
          <w:szCs w:val="16"/>
          <w:lang w:eastAsia="x-none"/>
        </w:rPr>
      </w:pPr>
      <w:r>
        <w:t> </w:t>
      </w:r>
      <w:r>
        <w:rPr>
          <w:rFonts w:ascii="Arial" w:hAnsi="Arial" w:cs="Arial"/>
          <w:kern w:val="1"/>
          <w:sz w:val="16"/>
          <w:szCs w:val="16"/>
          <w:lang w:eastAsia="x-none"/>
        </w:rPr>
        <w:t> </w:t>
      </w:r>
    </w:p>
    <w:p w14:paraId="72590B45" w14:textId="77777777" w:rsidR="00D34BFB" w:rsidRDefault="00D34BFB">
      <w:pPr>
        <w:widowControl w:val="0"/>
        <w:jc w:val="both"/>
        <w:rPr>
          <w:rFonts w:ascii="Arial" w:eastAsia="Arial" w:hAnsi="Arial" w:cs="Arial"/>
          <w:color w:val="000000"/>
          <w:kern w:val="1"/>
          <w:sz w:val="16"/>
          <w:szCs w:val="16"/>
          <w:lang w:eastAsia="x-none" w:bidi="pt-BR"/>
        </w:rPr>
      </w:pPr>
    </w:p>
    <w:p w14:paraId="72590B46" w14:textId="77777777" w:rsidR="00D34BFB" w:rsidRDefault="00D34BFB">
      <w:pPr>
        <w:pStyle w:val="NormalWeb"/>
      </w:pPr>
    </w:p>
    <w:p w14:paraId="72590B48" w14:textId="77777777" w:rsidR="00D34BFB" w:rsidRDefault="00D34BFB">
      <w:pPr>
        <w:pStyle w:val="NormalWeb"/>
      </w:pPr>
    </w:p>
    <w:p w14:paraId="72590B49" w14:textId="77777777" w:rsidR="00D34BFB" w:rsidRDefault="00D34BFB">
      <w:pPr>
        <w:pStyle w:val="NormalWeb"/>
      </w:pPr>
    </w:p>
    <w:p w14:paraId="72590B4A" w14:textId="77777777" w:rsidR="00D34BFB" w:rsidRDefault="00D34BFB">
      <w:pPr>
        <w:pStyle w:val="NormalWeb"/>
      </w:pPr>
    </w:p>
    <w:p w14:paraId="72590B4B" w14:textId="77777777" w:rsidR="00D34BFB" w:rsidRDefault="00D34BFB">
      <w:pPr>
        <w:pStyle w:val="NormalWeb"/>
      </w:pPr>
    </w:p>
    <w:p w14:paraId="72590B4C" w14:textId="77777777" w:rsidR="00D34BFB" w:rsidRDefault="00D34BFB">
      <w:pPr>
        <w:pStyle w:val="NormalWeb"/>
      </w:pPr>
      <w:r>
        <w:t> </w:t>
      </w:r>
    </w:p>
    <w:p w14:paraId="72590B4D" w14:textId="77777777" w:rsidR="00D34BFB" w:rsidRDefault="00D34BFB">
      <w:pPr>
        <w:pStyle w:val="NormalWeb"/>
      </w:pPr>
      <w:r>
        <w:t> </w:t>
      </w:r>
    </w:p>
    <w:p w14:paraId="72590B4E" w14:textId="77777777" w:rsidR="00D34BFB" w:rsidRDefault="00D34BFB">
      <w:pPr>
        <w:pStyle w:val="NormalWeb"/>
      </w:pPr>
      <w:r>
        <w:t> </w:t>
      </w:r>
    </w:p>
    <w:p w14:paraId="72590B4F" w14:textId="77777777" w:rsidR="00D34BFB" w:rsidRDefault="00D34BFB">
      <w:pPr>
        <w:pStyle w:val="NormalWeb"/>
      </w:pPr>
      <w:r>
        <w:t> </w:t>
      </w:r>
    </w:p>
    <w:p w14:paraId="72590B50" w14:textId="77777777" w:rsidR="00D34BFB" w:rsidRDefault="00D34BFB">
      <w:pPr>
        <w:pStyle w:val="NormalWeb"/>
        <w:ind w:firstLine="2000"/>
        <w:rPr>
          <w:rFonts w:ascii="Arial" w:hAnsi="Arial" w:cs="Arial"/>
          <w:sz w:val="20"/>
          <w:szCs w:val="20"/>
        </w:rPr>
      </w:pPr>
    </w:p>
    <w:sectPr w:rsidR="00D34BFB">
      <w:pgSz w:w="11907" w:h="16840"/>
      <w:pgMar w:top="567" w:right="567" w:bottom="709" w:left="1134" w:header="720" w:footer="720" w:gutter="0"/>
      <w:paperSrc w:first="7" w:other="7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gutterAtTop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8D"/>
    <w:rsid w:val="00021B27"/>
    <w:rsid w:val="00074418"/>
    <w:rsid w:val="00103DBD"/>
    <w:rsid w:val="001B7918"/>
    <w:rsid w:val="002C47A4"/>
    <w:rsid w:val="002D460D"/>
    <w:rsid w:val="004E20C8"/>
    <w:rsid w:val="00545AF1"/>
    <w:rsid w:val="006F518B"/>
    <w:rsid w:val="00762D1E"/>
    <w:rsid w:val="008518D8"/>
    <w:rsid w:val="008613AA"/>
    <w:rsid w:val="008D7987"/>
    <w:rsid w:val="00900A11"/>
    <w:rsid w:val="00902035"/>
    <w:rsid w:val="009203D2"/>
    <w:rsid w:val="009D215D"/>
    <w:rsid w:val="00A141B4"/>
    <w:rsid w:val="00AA1E01"/>
    <w:rsid w:val="00AF4E36"/>
    <w:rsid w:val="00B42A0E"/>
    <w:rsid w:val="00B76459"/>
    <w:rsid w:val="00C32021"/>
    <w:rsid w:val="00C627E6"/>
    <w:rsid w:val="00CB3F7C"/>
    <w:rsid w:val="00D34BFB"/>
    <w:rsid w:val="00E6578D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590B34"/>
  <w15:chartTrackingRefBased/>
  <w15:docId w15:val="{3E15387D-4918-40D2-AD91-1EFFE1EF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styleId="Hyperlink">
    <w:name w:val="Hyperlink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8449E-0504-4B15-8A29-9141B335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WinLicita</vt:lpstr>
    </vt:vector>
  </TitlesOfParts>
  <Company/>
  <LinksUpToDate>false</LinksUpToDate>
  <CharactersWithSpaces>1132</CharactersWithSpaces>
  <SharedDoc>false</SharedDoc>
  <HLinks>
    <vt:vector size="6" baseType="variant">
      <vt:variant>
        <vt:i4>5111824</vt:i4>
      </vt:variant>
      <vt:variant>
        <vt:i4>0</vt:i4>
      </vt:variant>
      <vt:variant>
        <vt:i4>0</vt:i4>
      </vt:variant>
      <vt:variant>
        <vt:i4>5</vt:i4>
      </vt:variant>
      <vt:variant>
        <vt:lpwstr>http://www.gov.br/compras/edital/982333-5-00023-2023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WinLicita</dc:title>
  <dc:subject/>
  <dc:creator>Josefa Alcilene Barbosa dos Santos</dc:creator>
  <cp:keywords/>
  <dc:description/>
  <cp:lastModifiedBy>Licitação BJ</cp:lastModifiedBy>
  <cp:revision>8</cp:revision>
  <cp:lastPrinted>1900-01-01T02:00:00Z</cp:lastPrinted>
  <dcterms:created xsi:type="dcterms:W3CDTF">2024-06-10T16:25:00Z</dcterms:created>
  <dcterms:modified xsi:type="dcterms:W3CDTF">2024-06-10T16:33:00Z</dcterms:modified>
</cp:coreProperties>
</file>